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 Napoli  "</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Napoli</w:t>
      </w:r>
    </w:p>
    <w:p>
      <w:pPr>
        <w:spacing w:after="0"/>
        <w:jc w:val="right"/>
      </w:pPr>
      <w:r>
        <w:rPr>
          <w:b w:val="false"/>
          <w:bCs w:val="false"/>
          <w:i w:val="false"/>
          <w:iCs w:val="false"/>
          <w:color w:val="333333"/>
          <w:sz w:val="19"/>
          <w:szCs w:val="19"/>
          <w:rFonts w:ascii="Calibri" w:cs="Calibri" w:eastAsia="Calibri" w:hAnsi="Calibri"/>
        </w:rPr>
        <w:t xml:space="preserve">PEC: idirittideldebitore.napoli@pec.it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Napoli Segretariato Sociale”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 «I Diritti del Debitore Napoli» presso Bancoposta, IBAN IT87R0760114900001066355411.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Napoli Segretariato Sociale” (PEC idirittideldebitore.napoli@pec.it),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headerReference w:type="default" r:id="rId8"/>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075200" cy="360000"/>
          <wp:docPr id="1" name="Picture 1"/>
          <wp:cNvGraphicFramePr>
            <a:graphicFrameLocks noChangeAspect="1"/>
          </wp:cNvGraphicFramePr>
          <a:graphic>
            <a:graphicData uri="http://schemas.openxmlformats.org/drawingml/2006/picture">
              <pic:pic>
                <pic:nvPicPr>
                  <pic:cNvPr id="0" name="caf-esempio-logo.png"/>
                  <pic:cNvPicPr/>
                </pic:nvPicPr>
                <pic:blipFill>
                  <a:blip r:embed="rId1"/>
                  <a:stretch>
                    <a:fillRect/>
                  </a:stretch>
                </pic:blipFill>
                <pic:spPr>
                  <a:xfrm>
                    <a:off x="0" y="0"/>
                    <a:ext cx="1075200" cy="360000"/>
                  </a:xfrm>
                  <a:prstGeom prst="rect"/>
                </pic:spPr>
              </pic:pic>
            </a:graphicData>
          </a:graphic>
        </wp:inline>
      </w:drawing>
    </w:r>
    <w:r>
      <w:rPr>
        <w:color w:val="004D54"/>
        <w:sz w:val="15"/>
      </w:rPr>
      <w:t xml:space="preserve">   Pratica curata dallo sportello CAF Esempio Napoli — Via dell'Esempio 1, 80129 Napoli (NA) · tel. 081 000 00 00 · caf.esempio@example.it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djm5ikt2mft_cf9o8fair.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2026-10-19T14:29:58.572Z</dcterms:created>
  <dcterms:modified xsi:type="dcterms:W3CDTF">2026-10-19T14:29:58.572Z</dcterms:modified>
</cp:coreProperties>
</file>

<file path=docProps/custom.xml><?xml version="1.0" encoding="utf-8"?>
<Properties xmlns="http://schemas.openxmlformats.org/officeDocument/2006/custom-properties" xmlns:vt="http://schemas.openxmlformats.org/officeDocument/2006/docPropsVTypes"/>
</file>