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“La Tutela dei Cittadini Contro la Crisi”</w:t>
      </w:r>
    </w:p>
    <w:p>
      <w:pPr>
        <w:spacing w:after="0"/>
        <w:jc w:val="right"/>
      </w:pPr>
      <w:r>
        <w:rPr>
          <w:b/>
          <w:bCs/>
          <w:i w:val="false"/>
          <w:iCs w:val="false"/>
          <w:color w:val="0D3A23"/>
          <w:sz w:val="19"/>
          <w:szCs w:val="19"/>
          <w:rFonts w:ascii="Calibri" w:cs="Calibri" w:eastAsia="Calibri" w:hAnsi="Calibri"/>
        </w:rPr>
        <w:t xml:space="preserve">Segretariato Sociale Comune di Avola</w:t>
      </w:r>
    </w:p>
    <w:p>
      <w:pPr>
        <w:spacing w:after="0"/>
        <w:jc w:val="right"/>
      </w:pPr>
      <w:r>
        <w:rPr>
          <w:b w:val="false"/>
          <w:bCs w:val="false"/>
          <w:i w:val="false"/>
          <w:iCs w:val="false"/>
          <w:color w:val="333333"/>
          <w:sz w:val="19"/>
          <w:szCs w:val="19"/>
          <w:rFonts w:ascii="Calibri" w:cs="Calibri" w:eastAsia="Calibri" w:hAnsi="Calibri"/>
        </w:rPr>
        <w:t xml:space="preserve">Corso Garibaldi 82</w:t>
      </w:r>
    </w:p>
    <w:p>
      <w:pPr>
        <w:spacing w:after="0"/>
        <w:jc w:val="right"/>
      </w:pPr>
      <w:r>
        <w:rPr>
          <w:b w:val="false"/>
          <w:bCs w:val="false"/>
          <w:i w:val="false"/>
          <w:iCs w:val="false"/>
          <w:color w:val="333333"/>
          <w:sz w:val="19"/>
          <w:szCs w:val="19"/>
          <w:rFonts w:ascii="Calibri" w:cs="Calibri" w:eastAsia="Calibri" w:hAnsi="Calibri"/>
        </w:rPr>
        <w:t xml:space="preserve">AVOLA (SIRACUSA)</w:t>
      </w:r>
    </w:p>
    <w:p>
      <w:pPr>
        <w:spacing w:after="0"/>
        <w:jc w:val="right"/>
      </w:pPr>
      <w:r>
        <w:rPr>
          <w:b w:val="false"/>
          <w:bCs w:val="false"/>
          <w:i w:val="false"/>
          <w:iCs w:val="false"/>
          <w:color w:val="333333"/>
          <w:sz w:val="19"/>
          <w:szCs w:val="19"/>
          <w:rFonts w:ascii="Calibri" w:cs="Calibri" w:eastAsia="Calibri" w:hAnsi="Calibri"/>
        </w:rPr>
        <w:t xml:space="preserve">PEC: occcomuneavola@pec.comune.avola.sr.it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Segretariato Sociale del Comune di Avola”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la BANCA CREDITO COOPERATIVO DI PACHINO, IBAN IT08Y0871384630000000410473.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Segretariato Sociale del Comune di Avola” (PEC occcomuneavola@pec.comune.avola.sr.it),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gb100ym2ywd1qrpjmheyw.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2026-10-19T13:30:42.160Z</dcterms:created>
  <dcterms:modified xsi:type="dcterms:W3CDTF">2026-10-19T13:30:42.160Z</dcterms:modified>
</cp:coreProperties>
</file>

<file path=docProps/custom.xml><?xml version="1.0" encoding="utf-8"?>
<Properties xmlns="http://schemas.openxmlformats.org/officeDocument/2006/custom-properties" xmlns:vt="http://schemas.openxmlformats.org/officeDocument/2006/docPropsVTypes"/>
</file>