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I Diritti del Debitore”</w:t>
      </w:r>
    </w:p>
    <w:p>
      <w:pPr>
        <w:spacing w:after="0"/>
        <w:jc w:val="right"/>
      </w:pPr>
      <w:r>
        <w:rPr>
          <w:b/>
          <w:bCs/>
          <w:i w:val="false"/>
          <w:iCs w:val="false"/>
          <w:color w:val="0D3A23"/>
          <w:sz w:val="19"/>
          <w:szCs w:val="19"/>
          <w:rFonts w:ascii="Calibri" w:cs="Calibri" w:eastAsia="Calibri" w:hAnsi="Calibri"/>
        </w:rPr>
        <w:t xml:space="preserve">Segretariato Sociale Milano</w:t>
      </w:r>
    </w:p>
    <w:p>
      <w:pPr>
        <w:spacing w:after="0"/>
        <w:jc w:val="right"/>
      </w:pPr>
      <w:r>
        <w:rPr>
          <w:b w:val="false"/>
          <w:bCs w:val="false"/>
          <w:i w:val="false"/>
          <w:iCs w:val="false"/>
          <w:color w:val="333333"/>
          <w:sz w:val="19"/>
          <w:szCs w:val="19"/>
          <w:rFonts w:ascii="Calibri" w:cs="Calibri" w:eastAsia="Calibri" w:hAnsi="Calibri"/>
        </w:rPr>
        <w:t xml:space="preserve">Sede Operativa</w:t>
      </w:r>
    </w:p>
    <w:p>
      <w:pPr>
        <w:spacing w:after="0"/>
        <w:jc w:val="right"/>
      </w:pPr>
      <w:r>
        <w:rPr>
          <w:b w:val="false"/>
          <w:bCs w:val="false"/>
          <w:i w:val="false"/>
          <w:iCs w:val="false"/>
          <w:color w:val="333333"/>
          <w:sz w:val="19"/>
          <w:szCs w:val="19"/>
          <w:rFonts w:ascii="Calibri" w:cs="Calibri" w:eastAsia="Calibri" w:hAnsi="Calibri"/>
        </w:rPr>
        <w:t xml:space="preserve">Via Melchiorre Gioia 41/a</w:t>
      </w:r>
    </w:p>
    <w:p>
      <w:pPr>
        <w:spacing w:after="0"/>
        <w:jc w:val="right"/>
      </w:pPr>
      <w:r>
        <w:rPr>
          <w:b w:val="false"/>
          <w:bCs w:val="false"/>
          <w:i w:val="false"/>
          <w:iCs w:val="false"/>
          <w:color w:val="333333"/>
          <w:sz w:val="19"/>
          <w:szCs w:val="19"/>
          <w:rFonts w:ascii="Calibri" w:cs="Calibri" w:eastAsia="Calibri" w:hAnsi="Calibri"/>
        </w:rPr>
        <w:t xml:space="preserve">Competenza Territoriale Tribunale di Milano</w:t>
      </w:r>
    </w:p>
    <w:p>
      <w:pPr>
        <w:spacing w:after="0"/>
        <w:jc w:val="right"/>
      </w:pPr>
      <w:r>
        <w:rPr>
          <w:b w:val="false"/>
          <w:bCs w:val="false"/>
          <w:i w:val="false"/>
          <w:iCs w:val="false"/>
          <w:color w:val="333333"/>
          <w:sz w:val="19"/>
          <w:szCs w:val="19"/>
          <w:rFonts w:ascii="Calibri" w:cs="Calibri" w:eastAsia="Calibri" w:hAnsi="Calibri"/>
        </w:rPr>
        <w:t xml:space="preserve">PEC: idirittideldebitore.occ.milano@pec.it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del Debitore Segretariato Sociale MILANO”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Unicredit, IBAN ............................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del Debitore Segretariato Sociale MILANO” (PEC idirittideldebitore.occ.milano@pec.it),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_0kxm28i2s0el6sexgmin.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2026-10-19T13:30:50.917Z</dcterms:created>
  <dcterms:modified xsi:type="dcterms:W3CDTF">2026-10-19T13:30:50.917Z</dcterms:modified>
</cp:coreProperties>
</file>

<file path=docProps/custom.xml><?xml version="1.0" encoding="utf-8"?>
<Properties xmlns="http://schemas.openxmlformats.org/officeDocument/2006/custom-properties" xmlns:vt="http://schemas.openxmlformats.org/officeDocument/2006/docPropsVTypes"/>
</file>